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1D4E" w14:textId="77777777" w:rsidR="008B240E" w:rsidRDefault="00A65D87" w:rsidP="00160690">
      <w:pPr>
        <w:rPr>
          <w:rFonts w:asciiTheme="minorEastAsia" w:hAnsiTheme="minorEastAsia"/>
          <w:b/>
          <w:color w:val="FF3200"/>
          <w:spacing w:val="-20"/>
          <w:sz w:val="102"/>
          <w:szCs w:val="102"/>
        </w:rPr>
      </w:pPr>
      <w:r>
        <w:rPr>
          <w:rFonts w:asciiTheme="minorEastAsia" w:hAnsiTheme="minorEastAsia" w:hint="eastAsia"/>
          <w:b/>
          <w:color w:val="FF3200"/>
          <w:spacing w:val="-20"/>
          <w:sz w:val="102"/>
          <w:szCs w:val="102"/>
        </w:rPr>
        <w:t>南京市教育局文件</w:t>
      </w:r>
    </w:p>
    <w:p w14:paraId="5C382B60" w14:textId="77777777" w:rsidR="008B240E" w:rsidRDefault="008B240E">
      <w:pPr>
        <w:rPr>
          <w:sz w:val="32"/>
          <w:szCs w:val="32"/>
        </w:rPr>
      </w:pPr>
    </w:p>
    <w:p w14:paraId="71E4ED65" w14:textId="77777777" w:rsidR="008B240E" w:rsidRDefault="00A65D87">
      <w:pPr>
        <w:jc w:val="center"/>
        <w:rPr>
          <w:sz w:val="32"/>
          <w:szCs w:val="32"/>
        </w:rPr>
      </w:pPr>
      <w:proofErr w:type="gramStart"/>
      <w:r>
        <w:rPr>
          <w:rFonts w:hint="eastAsia"/>
          <w:sz w:val="32"/>
          <w:szCs w:val="32"/>
        </w:rPr>
        <w:t>宁教高师</w:t>
      </w:r>
      <w:proofErr w:type="gramEnd"/>
      <w:r>
        <w:rPr>
          <w:rFonts w:hint="eastAsia"/>
          <w:sz w:val="32"/>
          <w:szCs w:val="32"/>
        </w:rPr>
        <w:t>[2014]3</w:t>
      </w:r>
      <w:r>
        <w:rPr>
          <w:rFonts w:hint="eastAsia"/>
          <w:sz w:val="32"/>
          <w:szCs w:val="32"/>
        </w:rPr>
        <w:t>号</w:t>
      </w:r>
    </w:p>
    <w:p w14:paraId="76742EA1" w14:textId="77777777" w:rsidR="008B240E" w:rsidRDefault="008B240E">
      <w:pPr>
        <w:rPr>
          <w:sz w:val="32"/>
          <w:szCs w:val="32"/>
        </w:rPr>
      </w:pPr>
    </w:p>
    <w:p w14:paraId="622DC8E7" w14:textId="77777777" w:rsidR="008B240E" w:rsidRDefault="00A65D87">
      <w:pPr>
        <w:rPr>
          <w:rFonts w:ascii="Times New Roman"/>
          <w:sz w:val="32"/>
          <w:szCs w:val="32"/>
        </w:rPr>
      </w:pPr>
      <w:r>
        <w:rPr>
          <w:rFonts w:ascii="Times New Roman"/>
          <w:noProof/>
        </w:rPr>
        <mc:AlternateContent>
          <mc:Choice Requires="wps">
            <w:drawing>
              <wp:anchor distT="0" distB="0" distL="114300" distR="114300" simplePos="0" relativeHeight="251659264" behindDoc="0" locked="0" layoutInCell="1" allowOverlap="1" wp14:anchorId="3517783A" wp14:editId="606C2AB3">
                <wp:simplePos x="0" y="0"/>
                <wp:positionH relativeFrom="column">
                  <wp:posOffset>0</wp:posOffset>
                </wp:positionH>
                <wp:positionV relativeFrom="paragraph">
                  <wp:posOffset>36195</wp:posOffset>
                </wp:positionV>
                <wp:extent cx="5600700" cy="0"/>
                <wp:effectExtent l="22860" t="29845" r="24765" b="273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0">
                          <a:solidFill>
                            <a:srgbClr val="FF3200"/>
                          </a:solidFill>
                          <a:round/>
                        </a:ln>
                      </wps:spPr>
                      <wps:bodyPr/>
                    </wps:wsp>
                  </a:graphicData>
                </a:graphic>
              </wp:anchor>
            </w:drawing>
          </mc:Choice>
          <mc:Fallback>
            <w:pict>
              <v:line w14:anchorId="1774B1AF"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2.85pt" to="4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XCpwEAADEDAAAOAAAAZHJzL2Uyb0RvYy54bWysUstu2zAQvBfIPxC8x5ITJy0Eyzk4cC5p&#10;ayDpB6wpSiJCcYld2pL/viRju0F6K3ohyH0MZ2Z3+TANVhw0sUFXy/mslEI7hY1xXS1/vW6uv0nB&#10;AVwDFp2u5VGzfFhdfVmOvtI32KNtNIkI4rgafS37EHxVFKx6PQDP0GsXky3SACE+qSsagjGiD7a4&#10;Kcv7YkRqPKHSzDH6+J6Uq4zftlqFn23LOghby8gt5JPyuUtnsVpC1RH43qgTDfgHFgMYFz+9QD1C&#10;ALEn8xfUYBQhYxtmCocC29YonTVENfPyk5qXHrzOWqI57C828f+DVT8Oa7elRF1N7sU/o3pj4XDd&#10;g+t0JvB69HFw82RVMXquLi3pwX5LYjd+xybWwD5gdmFqaUiQUZ+YstnHi9l6CkLF4N19WX4t40zU&#10;OVdAdW70xOFJ4yDSpZbWuOQDVHB45pCIQHUuSWGHG2NtnqV1YqzlYrG4K3MHozVNyqY6pm63tiQO&#10;ENdhs7mNG5RlxczHMsK9a95/se6kOglNW8XVDpvjls5uxLlkOqcdSoP/+M7dfzZ99RsAAP//AwBQ&#10;SwMEFAAGAAgAAAAhAJsdm+TZAAAABAEAAA8AAABkcnMvZG93bnJldi54bWxMj0FLw0AQhe+C/2EZ&#10;wZvdWFBDzKaEoogHEauYHifZMQnNzobsto3/3tFLPX684b1v8tXsBnWgKfSeDVwvElDEjbc9twY+&#10;3h+vUlAhIlscPJOBbwqwKs7PcsysP/IbHTaxVVLCIUMDXYxjpnVoOnIYFn4kluzLTw6j4NRqO+FR&#10;yt2gl0lyqx32LAsdjrTuqNlt9s7A6+f2oU92LxXrdbUtn6unuinZmMuLubwHFWmOp2P41Rd1KMSp&#10;9nu2QQ0G5JFo4OYOlIRpuhSu/1gXuf4vX/wAAAD//wMAUEsBAi0AFAAGAAgAAAAhALaDOJL+AAAA&#10;4QEAABMAAAAAAAAAAAAAAAAAAAAAAFtDb250ZW50X1R5cGVzXS54bWxQSwECLQAUAAYACAAAACEA&#10;OP0h/9YAAACUAQAACwAAAAAAAAAAAAAAAAAvAQAAX3JlbHMvLnJlbHNQSwECLQAUAAYACAAAACEA&#10;98cFwqcBAAAxAwAADgAAAAAAAAAAAAAAAAAuAgAAZHJzL2Uyb0RvYy54bWxQSwECLQAUAAYACAAA&#10;ACEAmx2b5NkAAAAEAQAADwAAAAAAAAAAAAAAAAABBAAAZHJzL2Rvd25yZXYueG1sUEsFBgAAAAAE&#10;AAQA8wAAAAcFAAAAAA==&#10;" strokecolor="#ff3200" strokeweight="3.5pt"/>
            </w:pict>
          </mc:Fallback>
        </mc:AlternateContent>
      </w:r>
    </w:p>
    <w:p w14:paraId="11812DD9" w14:textId="77777777" w:rsidR="008B240E" w:rsidRDefault="00A65D87">
      <w:pPr>
        <w:jc w:val="center"/>
        <w:rPr>
          <w:rFonts w:asciiTheme="minorEastAsia" w:hAnsiTheme="minorEastAsia"/>
          <w:b/>
          <w:sz w:val="36"/>
          <w:szCs w:val="36"/>
        </w:rPr>
      </w:pPr>
      <w:r>
        <w:rPr>
          <w:rFonts w:asciiTheme="minorEastAsia" w:hAnsiTheme="minorEastAsia" w:hint="eastAsia"/>
          <w:b/>
          <w:sz w:val="36"/>
          <w:szCs w:val="36"/>
        </w:rPr>
        <w:t>关于印发《南京市教师培训学时认定和登记管理实施细则（试行）》的通知</w:t>
      </w:r>
    </w:p>
    <w:p w14:paraId="23C88ED6" w14:textId="77777777" w:rsidR="008B240E" w:rsidRDefault="008B240E">
      <w:pPr>
        <w:rPr>
          <w:rFonts w:ascii="Times New Roman"/>
        </w:rPr>
      </w:pPr>
    </w:p>
    <w:p w14:paraId="601C79A3" w14:textId="77777777" w:rsidR="008B240E" w:rsidRDefault="008B240E">
      <w:pPr>
        <w:rPr>
          <w:rFonts w:ascii="Times New Roman"/>
        </w:rPr>
      </w:pPr>
    </w:p>
    <w:p w14:paraId="3F735082" w14:textId="77777777" w:rsidR="008B240E" w:rsidRDefault="00A65D87">
      <w:pPr>
        <w:spacing w:line="500" w:lineRule="exact"/>
        <w:rPr>
          <w:rFonts w:ascii="仿宋" w:eastAsia="仿宋" w:hAnsi="仿宋"/>
          <w:sz w:val="32"/>
          <w:szCs w:val="32"/>
        </w:rPr>
      </w:pPr>
      <w:r>
        <w:rPr>
          <w:rFonts w:ascii="仿宋" w:eastAsia="仿宋" w:hAnsi="仿宋" w:hint="eastAsia"/>
          <w:sz w:val="32"/>
          <w:szCs w:val="32"/>
        </w:rPr>
        <w:t>各区教育局、南京晓庄学院，各市级教师培训机构、有关直属学校（单位）：</w:t>
      </w:r>
    </w:p>
    <w:p w14:paraId="45E47374"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为贯彻落实《南京市中长期教育改革与发展规划纲要（</w:t>
      </w:r>
      <w:r>
        <w:rPr>
          <w:rFonts w:ascii="仿宋" w:eastAsia="仿宋" w:hAnsi="仿宋" w:hint="eastAsia"/>
          <w:sz w:val="32"/>
          <w:szCs w:val="32"/>
        </w:rPr>
        <w:t>2010-2020</w:t>
      </w:r>
      <w:r>
        <w:rPr>
          <w:rFonts w:ascii="仿宋" w:eastAsia="仿宋" w:hAnsi="仿宋" w:hint="eastAsia"/>
          <w:sz w:val="32"/>
          <w:szCs w:val="32"/>
        </w:rPr>
        <w:t>年）》和《省教育厅关于印发〈江苏省教师培训学时认定和登记管理办法〉的通知》（苏教规〔</w:t>
      </w:r>
      <w:r>
        <w:rPr>
          <w:rFonts w:ascii="仿宋" w:eastAsia="仿宋" w:hAnsi="仿宋" w:hint="eastAsia"/>
          <w:sz w:val="32"/>
          <w:szCs w:val="32"/>
        </w:rPr>
        <w:t>2013</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号）精神，进一步加强教师培训工作管理，我局制定了《南京市教师培训学时认定和登记管理实施细则（试行）》，现印发给你们，请遵照执行。</w:t>
      </w:r>
    </w:p>
    <w:p w14:paraId="682DF604" w14:textId="77777777" w:rsidR="008B240E" w:rsidRDefault="00A65D87">
      <w:pPr>
        <w:spacing w:line="500" w:lineRule="exact"/>
        <w:ind w:firstLineChars="200" w:firstLine="576"/>
        <w:rPr>
          <w:rFonts w:ascii="仿宋" w:eastAsia="仿宋" w:hAnsi="仿宋"/>
          <w:spacing w:val="-16"/>
          <w:sz w:val="32"/>
          <w:szCs w:val="32"/>
        </w:rPr>
      </w:pPr>
      <w:r>
        <w:rPr>
          <w:rFonts w:ascii="仿宋" w:eastAsia="仿宋" w:hAnsi="仿宋" w:hint="eastAsia"/>
          <w:spacing w:val="-16"/>
          <w:sz w:val="32"/>
          <w:szCs w:val="32"/>
        </w:rPr>
        <w:t>附件：南京市教师培训学时认定和登记管理实施细则（试行）</w:t>
      </w:r>
    </w:p>
    <w:p w14:paraId="4643DF3B" w14:textId="77777777" w:rsidR="008B240E" w:rsidRDefault="008B240E">
      <w:pPr>
        <w:spacing w:line="500" w:lineRule="exact"/>
        <w:rPr>
          <w:rFonts w:ascii="仿宋" w:eastAsia="仿宋" w:hAnsi="仿宋"/>
          <w:sz w:val="32"/>
          <w:szCs w:val="32"/>
        </w:rPr>
      </w:pPr>
    </w:p>
    <w:p w14:paraId="34D7A3DD" w14:textId="77777777" w:rsidR="008B240E" w:rsidRDefault="008B240E">
      <w:pPr>
        <w:spacing w:line="500" w:lineRule="exact"/>
        <w:rPr>
          <w:rFonts w:ascii="仿宋" w:eastAsia="仿宋" w:hAnsi="仿宋"/>
          <w:sz w:val="32"/>
          <w:szCs w:val="32"/>
        </w:rPr>
      </w:pPr>
    </w:p>
    <w:p w14:paraId="4FB62F6C" w14:textId="77777777" w:rsidR="008B240E" w:rsidRDefault="00A65D87">
      <w:pPr>
        <w:spacing w:line="500" w:lineRule="exact"/>
        <w:ind w:firstLineChars="1600" w:firstLine="5120"/>
        <w:jc w:val="right"/>
        <w:rPr>
          <w:rFonts w:ascii="仿宋" w:eastAsia="仿宋" w:hAnsi="仿宋"/>
          <w:sz w:val="32"/>
          <w:szCs w:val="32"/>
        </w:rPr>
      </w:pPr>
      <w:r>
        <w:rPr>
          <w:rFonts w:ascii="仿宋" w:eastAsia="仿宋" w:hAnsi="仿宋" w:hint="eastAsia"/>
          <w:sz w:val="32"/>
          <w:szCs w:val="32"/>
        </w:rPr>
        <w:t>南京市教育局</w:t>
      </w:r>
    </w:p>
    <w:p w14:paraId="1B462FC8" w14:textId="77777777" w:rsidR="008B240E" w:rsidRDefault="00A65D87">
      <w:pPr>
        <w:spacing w:line="500" w:lineRule="exact"/>
        <w:ind w:right="84"/>
        <w:jc w:val="right"/>
        <w:rPr>
          <w:rFonts w:ascii="仿宋" w:eastAsia="仿宋" w:hAnsi="仿宋"/>
          <w:sz w:val="32"/>
          <w:szCs w:val="32"/>
        </w:rPr>
      </w:pPr>
      <w:r>
        <w:rPr>
          <w:rFonts w:ascii="仿宋" w:eastAsia="仿宋" w:hAnsi="仿宋" w:hint="eastAsia"/>
          <w:sz w:val="32"/>
          <w:szCs w:val="32"/>
        </w:rPr>
        <w:t>2014</w:t>
      </w:r>
      <w:r>
        <w:rPr>
          <w:rFonts w:ascii="仿宋" w:eastAsia="仿宋" w:hAnsi="仿宋" w:hint="eastAsia"/>
          <w:sz w:val="32"/>
          <w:szCs w:val="32"/>
        </w:rPr>
        <w:t>年</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17</w:t>
      </w:r>
      <w:r>
        <w:rPr>
          <w:rFonts w:ascii="仿宋" w:eastAsia="仿宋" w:hAnsi="仿宋" w:hint="eastAsia"/>
          <w:sz w:val="32"/>
          <w:szCs w:val="32"/>
        </w:rPr>
        <w:t>日</w:t>
      </w:r>
    </w:p>
    <w:p w14:paraId="6EA3D48F" w14:textId="77777777" w:rsidR="008B240E" w:rsidRDefault="008B240E">
      <w:pPr>
        <w:pBdr>
          <w:bottom w:val="single" w:sz="6" w:space="1" w:color="auto"/>
        </w:pBdr>
        <w:spacing w:line="460" w:lineRule="exact"/>
        <w:ind w:right="209"/>
        <w:rPr>
          <w:rFonts w:hAnsi="仿宋"/>
          <w:sz w:val="32"/>
          <w:szCs w:val="32"/>
        </w:rPr>
      </w:pPr>
    </w:p>
    <w:p w14:paraId="1E1E680A" w14:textId="77777777" w:rsidR="008B240E" w:rsidRDefault="00A65D87">
      <w:pPr>
        <w:rPr>
          <w:rFonts w:hAnsi="仿宋"/>
          <w:sz w:val="32"/>
          <w:szCs w:val="32"/>
        </w:rPr>
      </w:pPr>
      <w:r>
        <w:rPr>
          <w:rFonts w:hAnsi="仿宋" w:hint="eastAsia"/>
          <w:sz w:val="32"/>
          <w:szCs w:val="32"/>
        </w:rPr>
        <w:t>抄送：各区教师发展中心、教师进修学校</w:t>
      </w:r>
    </w:p>
    <w:p w14:paraId="0F8A054D" w14:textId="77777777" w:rsidR="008B240E" w:rsidRDefault="00A65D87">
      <w:pPr>
        <w:rPr>
          <w:rFonts w:hAnsi="仿宋"/>
          <w:sz w:val="32"/>
          <w:szCs w:val="32"/>
        </w:rPr>
      </w:pPr>
      <w:r>
        <w:rPr>
          <w:rFonts w:hAnsi="仿宋" w:hint="eastAsia"/>
          <w:sz w:val="32"/>
          <w:szCs w:val="32"/>
        </w:rPr>
        <w:lastRenderedPageBreak/>
        <w:t>附件：</w:t>
      </w:r>
    </w:p>
    <w:p w14:paraId="3CFA2142" w14:textId="77777777" w:rsidR="008B240E" w:rsidRDefault="00A65D87">
      <w:pPr>
        <w:jc w:val="center"/>
        <w:rPr>
          <w:rFonts w:ascii="黑体" w:eastAsia="黑体" w:hAnsi="黑体"/>
          <w:sz w:val="36"/>
          <w:szCs w:val="36"/>
        </w:rPr>
      </w:pPr>
      <w:r>
        <w:rPr>
          <w:rFonts w:ascii="黑体" w:eastAsia="黑体" w:hAnsi="黑体" w:hint="eastAsia"/>
          <w:sz w:val="36"/>
          <w:szCs w:val="36"/>
        </w:rPr>
        <w:t>南京市教师培训学时认定和登记管理实施细则</w:t>
      </w:r>
    </w:p>
    <w:p w14:paraId="62DAA2FD" w14:textId="77777777" w:rsidR="008B240E" w:rsidRDefault="00A65D87">
      <w:pPr>
        <w:jc w:val="center"/>
        <w:rPr>
          <w:rFonts w:hAnsi="仿宋"/>
          <w:sz w:val="32"/>
          <w:szCs w:val="32"/>
        </w:rPr>
      </w:pPr>
      <w:r>
        <w:rPr>
          <w:rFonts w:hAnsi="仿宋" w:hint="eastAsia"/>
          <w:sz w:val="32"/>
          <w:szCs w:val="32"/>
        </w:rPr>
        <w:t>（试行）</w:t>
      </w:r>
    </w:p>
    <w:p w14:paraId="78AB9EB8"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为贯彻落实《南京市中长期教育改革与发展规划纲要（</w:t>
      </w:r>
      <w:r>
        <w:rPr>
          <w:rFonts w:ascii="仿宋" w:eastAsia="仿宋" w:hAnsi="仿宋" w:hint="eastAsia"/>
          <w:sz w:val="32"/>
          <w:szCs w:val="32"/>
        </w:rPr>
        <w:t>2010-2020</w:t>
      </w:r>
      <w:r>
        <w:rPr>
          <w:rFonts w:ascii="仿宋" w:eastAsia="仿宋" w:hAnsi="仿宋" w:hint="eastAsia"/>
          <w:sz w:val="32"/>
          <w:szCs w:val="32"/>
        </w:rPr>
        <w:t>年）》，建设高素质专业化教师队伍。根据《教育部关于大力加强中小学教师培训工作意见》、《江苏省专业技术人员继续教育条例》、《省教育厅关于印发〈江苏省教师培训学时认定和登记管理办法〉的通知》，制定本细则。</w:t>
      </w:r>
    </w:p>
    <w:p w14:paraId="6AF4FEBD"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本细则适用于全市普通中小学（幼儿园）、中等职业学校（含五年制高职）、特殊教育机构及其他教育机构的教师、校长（以下统称“教师”）。</w:t>
      </w:r>
    </w:p>
    <w:p w14:paraId="53DD8947"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参加教师培训，是教师的权利和义务。教师培训以补充、更新、拓展教师专业发展方面的新理论、新技术、新方</w:t>
      </w:r>
      <w:r>
        <w:rPr>
          <w:rFonts w:ascii="仿宋" w:eastAsia="仿宋" w:hAnsi="仿宋" w:hint="eastAsia"/>
          <w:sz w:val="32"/>
          <w:szCs w:val="32"/>
        </w:rPr>
        <w:t>法为主要内容。具体内容依据教师专业标准和教师教育课程标准确定。</w:t>
      </w:r>
    </w:p>
    <w:p w14:paraId="74E842EE"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hint="eastAsia"/>
          <w:sz w:val="32"/>
          <w:szCs w:val="32"/>
        </w:rPr>
        <w:t>教师培训的主要形式包括：</w:t>
      </w:r>
    </w:p>
    <w:p w14:paraId="0D5C9202"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参加培训班、研修班或者进修班；</w:t>
      </w:r>
    </w:p>
    <w:p w14:paraId="335A1FC8"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接受现代远程教育；</w:t>
      </w:r>
    </w:p>
    <w:p w14:paraId="23821952"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出国（出境）进修、考察、培训；</w:t>
      </w:r>
    </w:p>
    <w:p w14:paraId="51121436"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单位组织的业务学习（校本研修）和有考核的自学；</w:t>
      </w:r>
    </w:p>
    <w:p w14:paraId="3D9E4903"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到教学、科研、生产单位进行相关的继续教育实践活动；</w:t>
      </w:r>
    </w:p>
    <w:p w14:paraId="7C63D96B"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参加学术会议、学术讲座、学术访问；</w:t>
      </w:r>
    </w:p>
    <w:p w14:paraId="1D98DC34"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其他符合规定的继续教育方式。</w:t>
      </w:r>
    </w:p>
    <w:p w14:paraId="0C4473F6"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hint="eastAsia"/>
          <w:sz w:val="32"/>
          <w:szCs w:val="32"/>
        </w:rPr>
        <w:t>教师培训按照“统筹规划、按需实施、注重实效、改革创新”的原则分层组织实施，主要包括：校本研修、</w:t>
      </w:r>
      <w:r>
        <w:rPr>
          <w:rFonts w:ascii="仿宋" w:eastAsia="仿宋" w:hAnsi="仿宋" w:hint="eastAsia"/>
          <w:sz w:val="32"/>
          <w:szCs w:val="32"/>
        </w:rPr>
        <w:lastRenderedPageBreak/>
        <w:t>区级培训、市级培训、省级培训和国家</w:t>
      </w:r>
      <w:r>
        <w:rPr>
          <w:rFonts w:ascii="仿宋" w:eastAsia="仿宋" w:hAnsi="仿宋" w:hint="eastAsia"/>
          <w:sz w:val="32"/>
          <w:szCs w:val="32"/>
        </w:rPr>
        <w:t>级培训。</w:t>
      </w:r>
    </w:p>
    <w:p w14:paraId="39215944"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市、区教育行政部门的师资（人事）部门负责本区域教师培训规划制定、组织管理和考核、登记、上报等工作，并指定辖区</w:t>
      </w:r>
      <w:proofErr w:type="gramStart"/>
      <w:r>
        <w:rPr>
          <w:rFonts w:ascii="仿宋" w:eastAsia="仿宋" w:hAnsi="仿宋" w:hint="eastAsia"/>
          <w:sz w:val="32"/>
          <w:szCs w:val="32"/>
        </w:rPr>
        <w:t>内教师</w:t>
      </w:r>
      <w:proofErr w:type="gramEnd"/>
      <w:r>
        <w:rPr>
          <w:rFonts w:ascii="仿宋" w:eastAsia="仿宋" w:hAnsi="仿宋" w:hint="eastAsia"/>
          <w:sz w:val="32"/>
          <w:szCs w:val="32"/>
        </w:rPr>
        <w:t>培训机构按年度实施。同时按要求逐级分配国家级、省级教师培训计划并做好人员的选派工作。</w:t>
      </w:r>
    </w:p>
    <w:p w14:paraId="4F6A68AF"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hint="eastAsia"/>
          <w:sz w:val="32"/>
          <w:szCs w:val="32"/>
        </w:rPr>
        <w:t xml:space="preserve"> </w:t>
      </w:r>
      <w:r>
        <w:rPr>
          <w:rFonts w:ascii="仿宋" w:eastAsia="仿宋" w:hAnsi="仿宋" w:hint="eastAsia"/>
          <w:sz w:val="32"/>
          <w:szCs w:val="32"/>
        </w:rPr>
        <w:t>教师培训以</w:t>
      </w:r>
      <w:r>
        <w:rPr>
          <w:rFonts w:ascii="仿宋" w:eastAsia="仿宋" w:hAnsi="仿宋" w:hint="eastAsia"/>
          <w:sz w:val="32"/>
          <w:szCs w:val="32"/>
        </w:rPr>
        <w:t>5</w:t>
      </w:r>
      <w:r>
        <w:rPr>
          <w:rFonts w:ascii="仿宋" w:eastAsia="仿宋" w:hAnsi="仿宋" w:hint="eastAsia"/>
          <w:sz w:val="32"/>
          <w:szCs w:val="32"/>
        </w:rPr>
        <w:t>年为一周期认定学时，总学时不低于</w:t>
      </w:r>
      <w:r>
        <w:rPr>
          <w:rFonts w:ascii="仿宋" w:eastAsia="仿宋" w:hAnsi="仿宋" w:hint="eastAsia"/>
          <w:sz w:val="32"/>
          <w:szCs w:val="32"/>
        </w:rPr>
        <w:t>360</w:t>
      </w:r>
      <w:r>
        <w:rPr>
          <w:rFonts w:ascii="仿宋" w:eastAsia="仿宋" w:hAnsi="仿宋" w:hint="eastAsia"/>
          <w:sz w:val="32"/>
          <w:szCs w:val="32"/>
        </w:rPr>
        <w:t>学时。其中区级以上培训与校本研修原则上各为总学时的</w:t>
      </w:r>
      <w:r>
        <w:rPr>
          <w:rFonts w:ascii="仿宋" w:eastAsia="仿宋" w:hAnsi="仿宋" w:hint="eastAsia"/>
          <w:sz w:val="32"/>
          <w:szCs w:val="32"/>
        </w:rPr>
        <w:t>50%</w:t>
      </w:r>
      <w:r>
        <w:rPr>
          <w:rFonts w:ascii="仿宋" w:eastAsia="仿宋" w:hAnsi="仿宋" w:hint="eastAsia"/>
          <w:sz w:val="32"/>
          <w:szCs w:val="32"/>
        </w:rPr>
        <w:t>，即区级以上培训</w:t>
      </w:r>
      <w:r>
        <w:rPr>
          <w:rFonts w:ascii="仿宋" w:eastAsia="仿宋" w:hAnsi="仿宋" w:hint="eastAsia"/>
          <w:sz w:val="32"/>
          <w:szCs w:val="32"/>
        </w:rPr>
        <w:t>180</w:t>
      </w:r>
      <w:r>
        <w:rPr>
          <w:rFonts w:ascii="仿宋" w:eastAsia="仿宋" w:hAnsi="仿宋" w:hint="eastAsia"/>
          <w:sz w:val="32"/>
          <w:szCs w:val="32"/>
        </w:rPr>
        <w:t>学时，校本研修</w:t>
      </w:r>
      <w:r>
        <w:rPr>
          <w:rFonts w:ascii="仿宋" w:eastAsia="仿宋" w:hAnsi="仿宋" w:hint="eastAsia"/>
          <w:sz w:val="32"/>
          <w:szCs w:val="32"/>
        </w:rPr>
        <w:t>180</w:t>
      </w:r>
      <w:r>
        <w:rPr>
          <w:rFonts w:ascii="仿宋" w:eastAsia="仿宋" w:hAnsi="仿宋" w:hint="eastAsia"/>
          <w:sz w:val="32"/>
          <w:szCs w:val="32"/>
        </w:rPr>
        <w:t>学时。中等职业学校专业课教师每五年到企业实践累计不少于</w:t>
      </w:r>
      <w:r>
        <w:rPr>
          <w:rFonts w:ascii="仿宋" w:eastAsia="仿宋" w:hAnsi="仿宋" w:hint="eastAsia"/>
          <w:sz w:val="32"/>
          <w:szCs w:val="32"/>
        </w:rPr>
        <w:t>5</w:t>
      </w:r>
      <w:r>
        <w:rPr>
          <w:rFonts w:ascii="仿宋" w:eastAsia="仿宋" w:hAnsi="仿宋" w:hint="eastAsia"/>
          <w:sz w:val="32"/>
          <w:szCs w:val="32"/>
        </w:rPr>
        <w:t>个月，累计满</w:t>
      </w:r>
      <w:r>
        <w:rPr>
          <w:rFonts w:ascii="仿宋" w:eastAsia="仿宋" w:hAnsi="仿宋" w:hint="eastAsia"/>
          <w:sz w:val="32"/>
          <w:szCs w:val="32"/>
        </w:rPr>
        <w:t>1</w:t>
      </w:r>
      <w:r>
        <w:rPr>
          <w:rFonts w:ascii="仿宋" w:eastAsia="仿宋" w:hAnsi="仿宋" w:hint="eastAsia"/>
          <w:sz w:val="32"/>
          <w:szCs w:val="32"/>
        </w:rPr>
        <w:t>个月计</w:t>
      </w:r>
      <w:r>
        <w:rPr>
          <w:rFonts w:ascii="仿宋" w:eastAsia="仿宋" w:hAnsi="仿宋" w:hint="eastAsia"/>
          <w:sz w:val="32"/>
          <w:szCs w:val="32"/>
        </w:rPr>
        <w:t>50</w:t>
      </w:r>
      <w:r>
        <w:rPr>
          <w:rFonts w:ascii="仿宋" w:eastAsia="仿宋" w:hAnsi="仿宋" w:hint="eastAsia"/>
          <w:sz w:val="32"/>
          <w:szCs w:val="32"/>
        </w:rPr>
        <w:t>学时。</w:t>
      </w:r>
    </w:p>
    <w:p w14:paraId="403ED964"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教师培训实行自然年度学时验证制度。每年进行</w:t>
      </w:r>
      <w:r>
        <w:rPr>
          <w:rFonts w:ascii="仿宋" w:eastAsia="仿宋" w:hAnsi="仿宋" w:hint="eastAsia"/>
          <w:sz w:val="32"/>
          <w:szCs w:val="32"/>
        </w:rPr>
        <w:t>一次教师培训学时认证。教师每年原则上应完成累计不少于</w:t>
      </w:r>
      <w:r>
        <w:rPr>
          <w:rFonts w:ascii="仿宋" w:eastAsia="仿宋" w:hAnsi="仿宋" w:hint="eastAsia"/>
          <w:sz w:val="32"/>
          <w:szCs w:val="32"/>
        </w:rPr>
        <w:t>12</w:t>
      </w:r>
      <w:r>
        <w:rPr>
          <w:rFonts w:ascii="仿宋" w:eastAsia="仿宋" w:hAnsi="仿宋" w:hint="eastAsia"/>
          <w:sz w:val="32"/>
          <w:szCs w:val="32"/>
        </w:rPr>
        <w:t>天或</w:t>
      </w:r>
      <w:r>
        <w:rPr>
          <w:rFonts w:ascii="仿宋" w:eastAsia="仿宋" w:hAnsi="仿宋" w:hint="eastAsia"/>
          <w:sz w:val="32"/>
          <w:szCs w:val="32"/>
        </w:rPr>
        <w:t>72</w:t>
      </w:r>
      <w:r>
        <w:rPr>
          <w:rFonts w:ascii="仿宋" w:eastAsia="仿宋" w:hAnsi="仿宋" w:hint="eastAsia"/>
          <w:sz w:val="32"/>
          <w:szCs w:val="32"/>
        </w:rPr>
        <w:t>学时的培训任务，其中区级以上培训（含网络培训）</w:t>
      </w:r>
      <w:r>
        <w:rPr>
          <w:rFonts w:ascii="仿宋" w:eastAsia="仿宋" w:hAnsi="仿宋" w:hint="eastAsia"/>
          <w:sz w:val="32"/>
          <w:szCs w:val="32"/>
        </w:rPr>
        <w:t>36</w:t>
      </w:r>
      <w:r>
        <w:rPr>
          <w:rFonts w:ascii="仿宋" w:eastAsia="仿宋" w:hAnsi="仿宋" w:hint="eastAsia"/>
          <w:sz w:val="32"/>
          <w:szCs w:val="32"/>
        </w:rPr>
        <w:t>个学时，校本研修（含个人研修）</w:t>
      </w:r>
      <w:r>
        <w:rPr>
          <w:rFonts w:ascii="仿宋" w:eastAsia="仿宋" w:hAnsi="仿宋" w:hint="eastAsia"/>
          <w:sz w:val="32"/>
          <w:szCs w:val="32"/>
        </w:rPr>
        <w:t>36</w:t>
      </w:r>
      <w:r>
        <w:rPr>
          <w:rFonts w:ascii="仿宋" w:eastAsia="仿宋" w:hAnsi="仿宋" w:hint="eastAsia"/>
          <w:sz w:val="32"/>
          <w:szCs w:val="32"/>
        </w:rPr>
        <w:t>学时；个人研修获取的成果可折算为培训学时，原则上每年不超过</w:t>
      </w:r>
      <w:r>
        <w:rPr>
          <w:rFonts w:ascii="仿宋" w:eastAsia="仿宋" w:hAnsi="仿宋" w:hint="eastAsia"/>
          <w:sz w:val="32"/>
          <w:szCs w:val="32"/>
        </w:rPr>
        <w:t>18</w:t>
      </w:r>
      <w:r>
        <w:rPr>
          <w:rFonts w:ascii="仿宋" w:eastAsia="仿宋" w:hAnsi="仿宋" w:hint="eastAsia"/>
          <w:sz w:val="32"/>
          <w:szCs w:val="32"/>
        </w:rPr>
        <w:t>学时。</w:t>
      </w:r>
    </w:p>
    <w:p w14:paraId="4626A6AC"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第九条</w:t>
      </w:r>
      <w:r>
        <w:rPr>
          <w:rFonts w:ascii="仿宋" w:eastAsia="仿宋" w:hAnsi="仿宋" w:hint="eastAsia"/>
          <w:sz w:val="32"/>
          <w:szCs w:val="32"/>
        </w:rPr>
        <w:t xml:space="preserve">  </w:t>
      </w:r>
      <w:r>
        <w:rPr>
          <w:rFonts w:ascii="仿宋" w:eastAsia="仿宋" w:hAnsi="仿宋" w:cs="Arial" w:hint="eastAsia"/>
          <w:kern w:val="0"/>
          <w:sz w:val="32"/>
          <w:szCs w:val="32"/>
        </w:rPr>
        <w:t>教研、科研、电教、装备等其它教育机构组织的教师培训须纳入同级教师培训规划、统一部署，集中或分别组织实施。未纳入规划的不予认定学时。</w:t>
      </w:r>
    </w:p>
    <w:p w14:paraId="53D4EA0D"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校本研修由学校按年度制定计划及实施方案（包括研修目标、主题、实施步骤、学时数、考核办法等）。校本研修计划与实施方案应于每年春季开学一月内，报所</w:t>
      </w:r>
      <w:r>
        <w:rPr>
          <w:rFonts w:ascii="仿宋" w:eastAsia="仿宋" w:hAnsi="仿宋" w:hint="eastAsia"/>
          <w:sz w:val="32"/>
          <w:szCs w:val="32"/>
        </w:rPr>
        <w:t>属教育主管部门或指定的教师培训机构审查批准后实施。未经审查批准的不予认定培训学时。中途增加培训内容的，应提前</w:t>
      </w:r>
      <w:r>
        <w:rPr>
          <w:rFonts w:ascii="仿宋" w:eastAsia="仿宋" w:hAnsi="仿宋" w:hint="eastAsia"/>
          <w:sz w:val="32"/>
          <w:szCs w:val="32"/>
        </w:rPr>
        <w:t>2</w:t>
      </w:r>
      <w:r>
        <w:rPr>
          <w:rFonts w:ascii="仿宋" w:eastAsia="仿宋" w:hAnsi="仿宋" w:hint="eastAsia"/>
          <w:sz w:val="32"/>
          <w:szCs w:val="32"/>
        </w:rPr>
        <w:t>周报批实施方案；已列入年度培训计划，因故调整时间并在当年内完成的，不再重复审查。</w:t>
      </w:r>
    </w:p>
    <w:p w14:paraId="2A23DF33"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个人研修成果获取学时的折算方法：</w:t>
      </w:r>
    </w:p>
    <w:p w14:paraId="3D365F46"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取得以下成果的主创人员可计算为当年个人研修课程学时，累计不超过</w:t>
      </w:r>
      <w:r>
        <w:rPr>
          <w:rFonts w:ascii="仿宋" w:eastAsia="仿宋" w:hAnsi="仿宋" w:hint="eastAsia"/>
          <w:sz w:val="32"/>
          <w:szCs w:val="32"/>
        </w:rPr>
        <w:t>18</w:t>
      </w:r>
      <w:r>
        <w:rPr>
          <w:rFonts w:ascii="仿宋" w:eastAsia="仿宋" w:hAnsi="仿宋" w:hint="eastAsia"/>
          <w:sz w:val="32"/>
          <w:szCs w:val="32"/>
        </w:rPr>
        <w:t>学时；非主创人员，累计不超过</w:t>
      </w:r>
      <w:r>
        <w:rPr>
          <w:rFonts w:ascii="仿宋" w:eastAsia="仿宋" w:hAnsi="仿宋" w:hint="eastAsia"/>
          <w:sz w:val="32"/>
          <w:szCs w:val="32"/>
        </w:rPr>
        <w:t>9</w:t>
      </w:r>
      <w:r>
        <w:rPr>
          <w:rFonts w:ascii="仿宋" w:eastAsia="仿宋" w:hAnsi="仿宋" w:hint="eastAsia"/>
          <w:sz w:val="32"/>
          <w:szCs w:val="32"/>
        </w:rPr>
        <w:t>学时。</w:t>
      </w:r>
    </w:p>
    <w:p w14:paraId="69F1DFA9"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论文。在公开刊号的刊物上发表论文或参加市级以上教育主管部门组织的论文比赛获奖论文；根据级别折算，原则上每篇最高不超过</w:t>
      </w:r>
      <w:r>
        <w:rPr>
          <w:rFonts w:ascii="仿宋" w:eastAsia="仿宋" w:hAnsi="仿宋" w:hint="eastAsia"/>
          <w:sz w:val="32"/>
          <w:szCs w:val="32"/>
        </w:rPr>
        <w:t>4</w:t>
      </w:r>
      <w:r>
        <w:rPr>
          <w:rFonts w:ascii="仿宋" w:eastAsia="仿宋" w:hAnsi="仿宋" w:hint="eastAsia"/>
          <w:sz w:val="32"/>
          <w:szCs w:val="32"/>
        </w:rPr>
        <w:t>学时。</w:t>
      </w:r>
    </w:p>
    <w:p w14:paraId="7F1E516C"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著作。当年出版专著（具有</w:t>
      </w:r>
      <w:r>
        <w:rPr>
          <w:rFonts w:ascii="仿宋" w:eastAsia="仿宋" w:hAnsi="仿宋" w:hint="eastAsia"/>
          <w:sz w:val="32"/>
          <w:szCs w:val="32"/>
        </w:rPr>
        <w:t>ISBN</w:t>
      </w:r>
      <w:r>
        <w:rPr>
          <w:rFonts w:ascii="仿宋" w:eastAsia="仿宋" w:hAnsi="仿宋" w:hint="eastAsia"/>
          <w:sz w:val="32"/>
          <w:szCs w:val="32"/>
        </w:rPr>
        <w:t>号，</w:t>
      </w:r>
      <w:r>
        <w:rPr>
          <w:rFonts w:ascii="仿宋" w:eastAsia="仿宋" w:hAnsi="仿宋" w:hint="eastAsia"/>
          <w:sz w:val="32"/>
          <w:szCs w:val="32"/>
        </w:rPr>
        <w:t>非论文集、试题集类）。</w:t>
      </w:r>
    </w:p>
    <w:p w14:paraId="4926A62D"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课题。当年完成市级以上专业课题项目。</w:t>
      </w:r>
    </w:p>
    <w:p w14:paraId="6AC1F59F"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开发类成果。当年获得经教育行政部门或相关行业主管部门审定的课程、软件、设计等成果。</w:t>
      </w:r>
    </w:p>
    <w:p w14:paraId="2DF8B678"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其他经教育主管部门认可的教育教学成果（如：优质课、教学基本功、各种技能大赛等教师竞赛项目），原则上最高奖项折算学时不超过</w:t>
      </w:r>
      <w:r>
        <w:rPr>
          <w:rFonts w:ascii="仿宋" w:eastAsia="仿宋" w:hAnsi="仿宋" w:hint="eastAsia"/>
          <w:sz w:val="32"/>
          <w:szCs w:val="32"/>
        </w:rPr>
        <w:t>3</w:t>
      </w:r>
      <w:r>
        <w:rPr>
          <w:rFonts w:ascii="仿宋" w:eastAsia="仿宋" w:hAnsi="仿宋" w:hint="eastAsia"/>
          <w:sz w:val="32"/>
          <w:szCs w:val="32"/>
        </w:rPr>
        <w:t>学时。</w:t>
      </w:r>
    </w:p>
    <w:p w14:paraId="397CEE0A"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辅导、培训其他教师。参加校本研修或者区级以上培训班的授课，每半天按照</w:t>
      </w:r>
      <w:r>
        <w:rPr>
          <w:rFonts w:ascii="仿宋" w:eastAsia="仿宋" w:hAnsi="仿宋" w:hint="eastAsia"/>
          <w:sz w:val="32"/>
          <w:szCs w:val="32"/>
        </w:rPr>
        <w:t>6</w:t>
      </w:r>
      <w:r>
        <w:rPr>
          <w:rFonts w:ascii="仿宋" w:eastAsia="仿宋" w:hAnsi="仿宋" w:hint="eastAsia"/>
          <w:sz w:val="32"/>
          <w:szCs w:val="32"/>
        </w:rPr>
        <w:t>学时计算；开设区级以上教育行政部门组织的公开课、示范课等，由学校根据实际情况记入个人研修学时，原则上每节课</w:t>
      </w:r>
      <w:r>
        <w:rPr>
          <w:rFonts w:ascii="仿宋" w:eastAsia="仿宋" w:hAnsi="仿宋" w:hint="eastAsia"/>
          <w:sz w:val="32"/>
          <w:szCs w:val="32"/>
        </w:rPr>
        <w:t>6</w:t>
      </w:r>
      <w:r>
        <w:rPr>
          <w:rFonts w:ascii="仿宋" w:eastAsia="仿宋" w:hAnsi="仿宋" w:hint="eastAsia"/>
          <w:sz w:val="32"/>
          <w:szCs w:val="32"/>
        </w:rPr>
        <w:t>学时。</w:t>
      </w:r>
    </w:p>
    <w:p w14:paraId="08C4C450"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参加学术会议、学术报告、学术讲座，按实际学习天数每天</w:t>
      </w:r>
      <w:r>
        <w:rPr>
          <w:rFonts w:ascii="仿宋" w:eastAsia="仿宋" w:hAnsi="仿宋" w:hint="eastAsia"/>
          <w:sz w:val="32"/>
          <w:szCs w:val="32"/>
        </w:rPr>
        <w:t>6</w:t>
      </w:r>
      <w:r>
        <w:rPr>
          <w:rFonts w:ascii="仿宋" w:eastAsia="仿宋" w:hAnsi="仿宋" w:hint="eastAsia"/>
          <w:sz w:val="32"/>
          <w:szCs w:val="32"/>
        </w:rPr>
        <w:t>学时计算当年个人研修课程学时。</w:t>
      </w:r>
    </w:p>
    <w:p w14:paraId="7FABD9E5"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教师通过在职学习、脱产进修、远程教育、自学考试、攻读教育硕士等多种学习途径提高学历水平。年度内完成</w:t>
      </w:r>
      <w:r>
        <w:rPr>
          <w:rFonts w:ascii="仿宋" w:eastAsia="仿宋" w:hAnsi="仿宋" w:hint="eastAsia"/>
          <w:sz w:val="32"/>
          <w:szCs w:val="32"/>
        </w:rPr>
        <w:t>1</w:t>
      </w:r>
      <w:r>
        <w:rPr>
          <w:rFonts w:ascii="仿宋" w:eastAsia="仿宋" w:hAnsi="仿宋" w:hint="eastAsia"/>
          <w:sz w:val="32"/>
          <w:szCs w:val="32"/>
        </w:rPr>
        <w:t>门以上课程学习并考核通过的，凭单科结业证书认定个人研修学时</w:t>
      </w:r>
      <w:r>
        <w:rPr>
          <w:rFonts w:ascii="仿宋" w:eastAsia="仿宋" w:hAnsi="仿宋" w:hint="eastAsia"/>
          <w:sz w:val="32"/>
          <w:szCs w:val="32"/>
        </w:rPr>
        <w:t>36</w:t>
      </w:r>
      <w:r>
        <w:rPr>
          <w:rFonts w:ascii="仿宋" w:eastAsia="仿宋" w:hAnsi="仿宋" w:hint="eastAsia"/>
          <w:sz w:val="32"/>
          <w:szCs w:val="32"/>
        </w:rPr>
        <w:t>学时。</w:t>
      </w:r>
    </w:p>
    <w:p w14:paraId="7ED3262A"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教师响应号召到贫困地区支教，支教期间无</w:t>
      </w:r>
      <w:r>
        <w:rPr>
          <w:rFonts w:ascii="仿宋" w:eastAsia="仿宋" w:hAnsi="仿宋" w:hint="eastAsia"/>
          <w:sz w:val="32"/>
          <w:szCs w:val="32"/>
        </w:rPr>
        <w:t>教学事故或其他不良影响，连续任教时间</w:t>
      </w:r>
      <w:r>
        <w:rPr>
          <w:rFonts w:ascii="仿宋" w:eastAsia="仿宋" w:hAnsi="仿宋" w:hint="eastAsia"/>
          <w:sz w:val="32"/>
          <w:szCs w:val="32"/>
        </w:rPr>
        <w:t>1</w:t>
      </w:r>
      <w:r>
        <w:rPr>
          <w:rFonts w:ascii="仿宋" w:eastAsia="仿宋" w:hAnsi="仿宋" w:hint="eastAsia"/>
          <w:sz w:val="32"/>
          <w:szCs w:val="32"/>
        </w:rPr>
        <w:t>学期以上的，经考核合格，认定当年培训</w:t>
      </w:r>
      <w:r>
        <w:rPr>
          <w:rFonts w:ascii="仿宋" w:eastAsia="仿宋" w:hAnsi="仿宋" w:hint="eastAsia"/>
          <w:sz w:val="32"/>
          <w:szCs w:val="32"/>
        </w:rPr>
        <w:t>72</w:t>
      </w:r>
      <w:r>
        <w:rPr>
          <w:rFonts w:ascii="仿宋" w:eastAsia="仿宋" w:hAnsi="仿宋" w:hint="eastAsia"/>
          <w:sz w:val="32"/>
          <w:szCs w:val="32"/>
        </w:rPr>
        <w:t>学时。</w:t>
      </w:r>
    </w:p>
    <w:p w14:paraId="056C22C1"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参加区域内支教，连续任教时间在</w:t>
      </w:r>
      <w:r>
        <w:rPr>
          <w:rFonts w:ascii="仿宋" w:eastAsia="仿宋" w:hAnsi="仿宋" w:hint="eastAsia"/>
          <w:sz w:val="32"/>
          <w:szCs w:val="32"/>
        </w:rPr>
        <w:t>1</w:t>
      </w:r>
      <w:r>
        <w:rPr>
          <w:rFonts w:ascii="仿宋" w:eastAsia="仿宋" w:hAnsi="仿宋" w:hint="eastAsia"/>
          <w:sz w:val="32"/>
          <w:szCs w:val="32"/>
        </w:rPr>
        <w:t>个月以上的，由区级教育行政部门确定是否认定培训学时，认定学时的，总学时不得超过区级以上培训</w:t>
      </w:r>
      <w:r>
        <w:rPr>
          <w:rFonts w:ascii="仿宋" w:eastAsia="仿宋" w:hAnsi="仿宋" w:hint="eastAsia"/>
          <w:sz w:val="32"/>
          <w:szCs w:val="32"/>
        </w:rPr>
        <w:t>36</w:t>
      </w:r>
      <w:r>
        <w:rPr>
          <w:rFonts w:ascii="仿宋" w:eastAsia="仿宋" w:hAnsi="仿宋" w:hint="eastAsia"/>
          <w:sz w:val="32"/>
          <w:szCs w:val="32"/>
        </w:rPr>
        <w:t>学时。</w:t>
      </w:r>
    </w:p>
    <w:p w14:paraId="207E0594"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教师通</w:t>
      </w:r>
      <w:r>
        <w:rPr>
          <w:rFonts w:ascii="仿宋" w:eastAsia="仿宋" w:hAnsi="仿宋" w:hint="eastAsia"/>
          <w:sz w:val="32"/>
          <w:szCs w:val="32"/>
        </w:rPr>
        <w:t xml:space="preserve"> </w:t>
      </w:r>
      <w:r>
        <w:rPr>
          <w:rFonts w:ascii="仿宋" w:eastAsia="仿宋" w:hAnsi="仿宋" w:hint="eastAsia"/>
          <w:sz w:val="32"/>
          <w:szCs w:val="32"/>
        </w:rPr>
        <w:t>过经省市教育主管部门审定的教师培训平台参加远程学习，其培训学时由网上学习系统自动登记。</w:t>
      </w:r>
    </w:p>
    <w:p w14:paraId="1DA8D2D6"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新任教师岗前培训学时实行单项认定和登记，培训时间为</w:t>
      </w:r>
      <w:r>
        <w:rPr>
          <w:rFonts w:ascii="仿宋" w:eastAsia="仿宋" w:hAnsi="仿宋" w:hint="eastAsia"/>
          <w:sz w:val="32"/>
          <w:szCs w:val="32"/>
        </w:rPr>
        <w:t>1</w:t>
      </w:r>
      <w:r>
        <w:rPr>
          <w:rFonts w:ascii="仿宋" w:eastAsia="仿宋" w:hAnsi="仿宋" w:hint="eastAsia"/>
          <w:sz w:val="32"/>
          <w:szCs w:val="32"/>
        </w:rPr>
        <w:t>年内</w:t>
      </w:r>
      <w:r>
        <w:rPr>
          <w:rFonts w:ascii="仿宋" w:eastAsia="仿宋" w:hAnsi="仿宋" w:hint="eastAsia"/>
          <w:sz w:val="32"/>
          <w:szCs w:val="32"/>
        </w:rPr>
        <w:t>120</w:t>
      </w:r>
      <w:r>
        <w:rPr>
          <w:rFonts w:ascii="仿宋" w:eastAsia="仿宋" w:hAnsi="仿宋" w:hint="eastAsia"/>
          <w:sz w:val="32"/>
          <w:szCs w:val="32"/>
        </w:rPr>
        <w:t>学时。单项培训学时不足的，视为周期内培训学时未完成。</w:t>
      </w:r>
    </w:p>
    <w:p w14:paraId="70AD2DF0"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年度中新调入教师（含新招聘教师），超过半年的，当年培训总学时数一般应达到</w:t>
      </w:r>
      <w:r>
        <w:rPr>
          <w:rFonts w:ascii="仿宋" w:eastAsia="仿宋" w:hAnsi="仿宋" w:hint="eastAsia"/>
          <w:sz w:val="32"/>
          <w:szCs w:val="32"/>
        </w:rPr>
        <w:t>36</w:t>
      </w:r>
      <w:r>
        <w:rPr>
          <w:rFonts w:ascii="仿宋" w:eastAsia="仿宋" w:hAnsi="仿宋" w:hint="eastAsia"/>
          <w:sz w:val="32"/>
          <w:szCs w:val="32"/>
        </w:rPr>
        <w:t>学时以上，其学时验证，在调入满一年后一并进行。</w:t>
      </w:r>
    </w:p>
    <w:p w14:paraId="3EC833FE"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第十七条</w:t>
      </w:r>
      <w:r>
        <w:rPr>
          <w:rFonts w:ascii="仿宋" w:eastAsia="仿宋" w:hAnsi="仿宋" w:hint="eastAsia"/>
          <w:sz w:val="32"/>
          <w:szCs w:val="32"/>
        </w:rPr>
        <w:t xml:space="preserve">  </w:t>
      </w:r>
      <w:r>
        <w:rPr>
          <w:rFonts w:ascii="仿宋" w:eastAsia="仿宋" w:hAnsi="仿宋" w:hint="eastAsia"/>
          <w:sz w:val="32"/>
          <w:szCs w:val="32"/>
        </w:rPr>
        <w:t>教师因故不能参加区级以上培训班学习的，须递交经所在单位核准的请假条。培训累计缺课（含请假）三分之一或旷课四分之一及以上者或培训考核不合格者，不予登记学时。</w:t>
      </w:r>
    </w:p>
    <w:p w14:paraId="217F6F04"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因产假、病假等特殊原因，确实无法参加培训的教师，须出具学校及所属教育行政部门或县</w:t>
      </w:r>
      <w:r>
        <w:rPr>
          <w:rFonts w:ascii="仿宋" w:eastAsia="仿宋" w:hAnsi="仿宋" w:hint="eastAsia"/>
          <w:sz w:val="32"/>
          <w:szCs w:val="32"/>
        </w:rPr>
        <w:t>级以上医疗单位的证明，上报相应培训主管部门或机构办理当年免修手续。</w:t>
      </w:r>
      <w:r>
        <w:rPr>
          <w:rFonts w:ascii="仿宋" w:eastAsia="仿宋" w:hAnsi="仿宋" w:hint="eastAsia"/>
          <w:sz w:val="32"/>
          <w:szCs w:val="32"/>
        </w:rPr>
        <w:t>5</w:t>
      </w:r>
      <w:r>
        <w:rPr>
          <w:rFonts w:ascii="仿宋" w:eastAsia="仿宋" w:hAnsi="仿宋" w:hint="eastAsia"/>
          <w:sz w:val="32"/>
          <w:szCs w:val="32"/>
        </w:rPr>
        <w:t>年周期内总学时仍应达到相应要求。</w:t>
      </w:r>
    </w:p>
    <w:p w14:paraId="30D2BAD4"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学时认定实行属地管理，采取证书和网络登记办法。证书登记按原有关规定执行。</w:t>
      </w:r>
    </w:p>
    <w:p w14:paraId="1F5630B5"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第二十条</w:t>
      </w:r>
      <w:r>
        <w:rPr>
          <w:rFonts w:ascii="仿宋" w:eastAsia="仿宋" w:hAnsi="仿宋" w:hint="eastAsia"/>
          <w:sz w:val="32"/>
          <w:szCs w:val="32"/>
        </w:rPr>
        <w:t xml:space="preserve">  </w:t>
      </w:r>
      <w:r>
        <w:rPr>
          <w:rFonts w:ascii="仿宋" w:eastAsia="仿宋" w:hAnsi="仿宋" w:hint="eastAsia"/>
          <w:sz w:val="32"/>
          <w:szCs w:val="32"/>
        </w:rPr>
        <w:t>区级以上教育主管部门或经指定的教师培训机构负责本区域中小学教师培训学时认定和审核工作，学时认定与审核通过“江苏省中小学教师（校长）培训管理系统”（同“江苏省中小学教职工信息管理系统”）完成。</w:t>
      </w:r>
    </w:p>
    <w:p w14:paraId="4897537D" w14:textId="77777777" w:rsidR="008B240E" w:rsidRDefault="00A65D87">
      <w:pPr>
        <w:spacing w:line="500" w:lineRule="exact"/>
        <w:ind w:firstLineChars="200" w:firstLine="640"/>
        <w:rPr>
          <w:rFonts w:ascii="仿宋" w:eastAsia="仿宋" w:hAnsi="仿宋" w:cs="宋体"/>
          <w:kern w:val="0"/>
          <w:sz w:val="32"/>
          <w:szCs w:val="32"/>
        </w:rPr>
      </w:pPr>
      <w:r>
        <w:rPr>
          <w:rFonts w:ascii="仿宋" w:eastAsia="仿宋" w:hAnsi="仿宋" w:hint="eastAsia"/>
          <w:sz w:val="32"/>
          <w:szCs w:val="32"/>
        </w:rPr>
        <w:t>第二十一条</w:t>
      </w:r>
      <w:r>
        <w:rPr>
          <w:rFonts w:ascii="仿宋" w:eastAsia="仿宋" w:hAnsi="仿宋" w:hint="eastAsia"/>
          <w:sz w:val="32"/>
          <w:szCs w:val="32"/>
        </w:rPr>
        <w:t xml:space="preserve">  </w:t>
      </w:r>
      <w:r>
        <w:rPr>
          <w:rFonts w:ascii="仿宋" w:eastAsia="仿宋" w:hAnsi="仿宋" w:cs="宋体" w:hint="eastAsia"/>
          <w:kern w:val="0"/>
          <w:sz w:val="32"/>
          <w:szCs w:val="32"/>
        </w:rPr>
        <w:t>教师培训学时实行网络登记，</w:t>
      </w:r>
      <w:r>
        <w:rPr>
          <w:rFonts w:ascii="仿宋" w:eastAsia="仿宋" w:hAnsi="仿宋" w:hint="eastAsia"/>
          <w:sz w:val="32"/>
          <w:szCs w:val="32"/>
        </w:rPr>
        <w:t>按“谁主办、</w:t>
      </w:r>
      <w:r>
        <w:rPr>
          <w:rFonts w:ascii="仿宋" w:eastAsia="仿宋" w:hAnsi="仿宋" w:hint="eastAsia"/>
          <w:sz w:val="32"/>
          <w:szCs w:val="32"/>
        </w:rPr>
        <w:lastRenderedPageBreak/>
        <w:t>谁审核”的原则实行分级管理，</w:t>
      </w:r>
      <w:r>
        <w:rPr>
          <w:rFonts w:ascii="仿宋" w:eastAsia="仿宋" w:hAnsi="仿宋" w:cs="宋体" w:hint="eastAsia"/>
          <w:kern w:val="0"/>
          <w:sz w:val="32"/>
          <w:szCs w:val="32"/>
        </w:rPr>
        <w:t>应根据培训文件、项目课程实施方案、主办单</w:t>
      </w:r>
      <w:r>
        <w:rPr>
          <w:rFonts w:ascii="仿宋" w:eastAsia="仿宋" w:hAnsi="仿宋" w:cs="宋体" w:hint="eastAsia"/>
          <w:kern w:val="0"/>
          <w:sz w:val="32"/>
          <w:szCs w:val="32"/>
        </w:rPr>
        <w:t>位、承办单位、培训地点、考核结果等内容进行学时审核登记。</w:t>
      </w:r>
    </w:p>
    <w:p w14:paraId="706AC40A"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区级以上培训，由培训承办单位在培训结束后，根据培训考核情况进行网上培训学时登记。</w:t>
      </w:r>
    </w:p>
    <w:p w14:paraId="4AEFA779"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学历进修学时，论文发表、获奖等折算学时和校本培训学时，由学校进行网上登记。</w:t>
      </w:r>
    </w:p>
    <w:p w14:paraId="66F89FE7"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不适于即时登记的，由所属教育主管部门或经指定的教师培训机构，根据培训文件、考核情况等进行网上集中登记。</w:t>
      </w:r>
    </w:p>
    <w:p w14:paraId="6B1B3DAD"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各级教师培训主管部门对培训机构和学校登记情况进行审核确认。未经网络登记的培训学时，《中小学教师继续教育证书》不予记录。</w:t>
      </w:r>
    </w:p>
    <w:p w14:paraId="0F1A111C"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教师发现学时错登、漏登的，应在</w:t>
      </w:r>
      <w:r>
        <w:rPr>
          <w:rFonts w:ascii="仿宋" w:eastAsia="仿宋" w:hAnsi="仿宋" w:hint="eastAsia"/>
          <w:sz w:val="32"/>
          <w:szCs w:val="32"/>
        </w:rPr>
        <w:t>1</w:t>
      </w:r>
      <w:r>
        <w:rPr>
          <w:rFonts w:ascii="仿宋" w:eastAsia="仿宋" w:hAnsi="仿宋" w:hint="eastAsia"/>
          <w:sz w:val="32"/>
          <w:szCs w:val="32"/>
        </w:rPr>
        <w:t>个月内通过学校向负责</w:t>
      </w:r>
      <w:r>
        <w:rPr>
          <w:rFonts w:ascii="仿宋" w:eastAsia="仿宋" w:hAnsi="仿宋" w:hint="eastAsia"/>
          <w:sz w:val="32"/>
          <w:szCs w:val="32"/>
        </w:rPr>
        <w:t>学时认定和登记的机构（单位）提出更正、补登申请，接到申请的机构（单位）在</w:t>
      </w:r>
      <w:r>
        <w:rPr>
          <w:rFonts w:ascii="仿宋" w:eastAsia="仿宋" w:hAnsi="仿宋" w:hint="eastAsia"/>
          <w:sz w:val="32"/>
          <w:szCs w:val="32"/>
        </w:rPr>
        <w:t>30</w:t>
      </w:r>
      <w:r>
        <w:rPr>
          <w:rFonts w:ascii="仿宋" w:eastAsia="仿宋" w:hAnsi="仿宋" w:hint="eastAsia"/>
          <w:sz w:val="32"/>
          <w:szCs w:val="32"/>
        </w:rPr>
        <w:t>日内予以处理，并答复申请人。</w:t>
      </w:r>
    </w:p>
    <w:p w14:paraId="760F0B01"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第二十二条</w:t>
      </w:r>
      <w:r>
        <w:rPr>
          <w:rFonts w:ascii="仿宋" w:eastAsia="仿宋" w:hAnsi="仿宋" w:hint="eastAsia"/>
          <w:sz w:val="32"/>
          <w:szCs w:val="32"/>
        </w:rPr>
        <w:t xml:space="preserve">  </w:t>
      </w:r>
      <w:r>
        <w:rPr>
          <w:rFonts w:ascii="仿宋" w:eastAsia="仿宋" w:hAnsi="仿宋" w:hint="eastAsia"/>
          <w:sz w:val="32"/>
          <w:szCs w:val="32"/>
        </w:rPr>
        <w:t>教师培训学时按年度进行登记。跨年度安排的项目，可按该项目计划</w:t>
      </w:r>
    </w:p>
    <w:p w14:paraId="3A26092B" w14:textId="77777777" w:rsidR="008B240E" w:rsidRDefault="00A65D87">
      <w:pPr>
        <w:rPr>
          <w:rFonts w:ascii="仿宋" w:eastAsia="仿宋" w:hAnsi="仿宋"/>
          <w:sz w:val="32"/>
          <w:szCs w:val="32"/>
        </w:rPr>
      </w:pPr>
      <w:r>
        <w:rPr>
          <w:rFonts w:ascii="仿宋" w:eastAsia="仿宋" w:hAnsi="仿宋" w:hint="eastAsia"/>
          <w:sz w:val="32"/>
          <w:szCs w:val="32"/>
        </w:rPr>
        <w:br w:type="page"/>
      </w:r>
    </w:p>
    <w:p w14:paraId="603A8E5C"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总学时分年度登记。</w:t>
      </w:r>
    </w:p>
    <w:p w14:paraId="41745429" w14:textId="77777777" w:rsidR="008B240E" w:rsidRDefault="00A65D87">
      <w:pPr>
        <w:spacing w:line="500" w:lineRule="exact"/>
        <w:ind w:firstLineChars="200" w:firstLine="640"/>
        <w:rPr>
          <w:rFonts w:ascii="仿宋" w:eastAsia="仿宋" w:hAnsi="仿宋"/>
          <w:sz w:val="32"/>
          <w:szCs w:val="32"/>
        </w:rPr>
      </w:pPr>
      <w:r>
        <w:rPr>
          <w:rFonts w:ascii="仿宋" w:eastAsia="仿宋" w:hAnsi="仿宋" w:hint="eastAsia"/>
          <w:sz w:val="32"/>
          <w:szCs w:val="32"/>
        </w:rPr>
        <w:t>第二十三条</w:t>
      </w:r>
      <w:r>
        <w:rPr>
          <w:rFonts w:ascii="仿宋" w:eastAsia="仿宋" w:hAnsi="仿宋" w:hint="eastAsia"/>
          <w:sz w:val="32"/>
          <w:szCs w:val="32"/>
        </w:rPr>
        <w:t xml:space="preserve">  </w:t>
      </w:r>
      <w:r>
        <w:rPr>
          <w:rFonts w:ascii="仿宋" w:eastAsia="仿宋" w:hAnsi="仿宋" w:hint="eastAsia"/>
          <w:sz w:val="32"/>
          <w:szCs w:val="32"/>
        </w:rPr>
        <w:t>教师完成培训学时是教师绩效考核、职务聘任、教师资格证书定期注册的必备条件和重要依据。未完成</w:t>
      </w:r>
      <w:r>
        <w:rPr>
          <w:rFonts w:ascii="仿宋" w:eastAsia="仿宋" w:hAnsi="仿宋" w:hint="eastAsia"/>
          <w:sz w:val="32"/>
          <w:szCs w:val="32"/>
        </w:rPr>
        <w:t>5</w:t>
      </w:r>
      <w:r>
        <w:rPr>
          <w:rFonts w:ascii="仿宋" w:eastAsia="仿宋" w:hAnsi="仿宋" w:hint="eastAsia"/>
          <w:sz w:val="32"/>
          <w:szCs w:val="32"/>
        </w:rPr>
        <w:t>年规定培训学时的，不得评先评优和晋升专业技术职务。新教师未完成上岗培训规定学时者，不得转正定级。</w:t>
      </w:r>
    </w:p>
    <w:p w14:paraId="26CD8296" w14:textId="77777777" w:rsidR="008B240E" w:rsidRDefault="00A65D87">
      <w:pPr>
        <w:spacing w:line="500" w:lineRule="exact"/>
        <w:ind w:firstLineChars="198" w:firstLine="634"/>
        <w:rPr>
          <w:rFonts w:ascii="仿宋" w:eastAsia="仿宋" w:hAnsi="仿宋"/>
          <w:sz w:val="32"/>
          <w:szCs w:val="32"/>
        </w:rPr>
      </w:pPr>
      <w:r>
        <w:rPr>
          <w:rFonts w:ascii="仿宋" w:eastAsia="仿宋" w:hAnsi="仿宋" w:hint="eastAsia"/>
          <w:sz w:val="32"/>
          <w:szCs w:val="32"/>
        </w:rPr>
        <w:t>第二十四条</w:t>
      </w:r>
      <w:r>
        <w:rPr>
          <w:rFonts w:ascii="仿宋" w:eastAsia="仿宋" w:hAnsi="仿宋" w:hint="eastAsia"/>
          <w:sz w:val="32"/>
          <w:szCs w:val="32"/>
        </w:rPr>
        <w:t xml:space="preserve">  </w:t>
      </w:r>
      <w:r>
        <w:rPr>
          <w:rFonts w:ascii="仿宋" w:eastAsia="仿宋" w:hAnsi="仿宋" w:hint="eastAsia"/>
          <w:sz w:val="32"/>
          <w:szCs w:val="32"/>
        </w:rPr>
        <w:t>本细则由南京市教育局负责解释。本细则于</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日起开始实施。</w:t>
      </w:r>
    </w:p>
    <w:sectPr w:rsidR="008B24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AD24" w14:textId="77777777" w:rsidR="00A65D87" w:rsidRDefault="00A65D87">
      <w:r>
        <w:separator/>
      </w:r>
    </w:p>
  </w:endnote>
  <w:endnote w:type="continuationSeparator" w:id="0">
    <w:p w14:paraId="269A5258" w14:textId="77777777" w:rsidR="00A65D87" w:rsidRDefault="00A6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766342"/>
    </w:sdtPr>
    <w:sdtEndPr/>
    <w:sdtContent>
      <w:p w14:paraId="18B3C9E4" w14:textId="77777777" w:rsidR="008B240E" w:rsidRDefault="00A65D87">
        <w:pPr>
          <w:pStyle w:val="a3"/>
          <w:jc w:val="center"/>
        </w:pPr>
        <w:r>
          <w:fldChar w:fldCharType="begin"/>
        </w:r>
        <w:r>
          <w:instrText>PAGE   \* MERGEFORMAT</w:instrText>
        </w:r>
        <w:r>
          <w:fldChar w:fldCharType="separate"/>
        </w:r>
        <w:r>
          <w:rPr>
            <w:lang w:val="zh-CN"/>
          </w:rPr>
          <w:t>3</w:t>
        </w:r>
        <w:r>
          <w:fldChar w:fldCharType="end"/>
        </w:r>
      </w:p>
    </w:sdtContent>
  </w:sdt>
  <w:p w14:paraId="4454F00B" w14:textId="77777777" w:rsidR="008B240E" w:rsidRDefault="008B24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A83B" w14:textId="77777777" w:rsidR="00A65D87" w:rsidRDefault="00A65D87">
      <w:r>
        <w:separator/>
      </w:r>
    </w:p>
  </w:footnote>
  <w:footnote w:type="continuationSeparator" w:id="0">
    <w:p w14:paraId="14CAC363" w14:textId="77777777" w:rsidR="00A65D87" w:rsidRDefault="00A65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51A"/>
    <w:rsid w:val="0008251A"/>
    <w:rsid w:val="00112001"/>
    <w:rsid w:val="00160690"/>
    <w:rsid w:val="00232D88"/>
    <w:rsid w:val="002C23B5"/>
    <w:rsid w:val="003B29E8"/>
    <w:rsid w:val="00814E3E"/>
    <w:rsid w:val="008438CD"/>
    <w:rsid w:val="008B240E"/>
    <w:rsid w:val="00942F69"/>
    <w:rsid w:val="009868A7"/>
    <w:rsid w:val="00A65D87"/>
    <w:rsid w:val="00DC364C"/>
    <w:rsid w:val="00F0726A"/>
    <w:rsid w:val="26471CF0"/>
    <w:rsid w:val="2ECF729D"/>
    <w:rsid w:val="538E02A6"/>
    <w:rsid w:val="66F33204"/>
    <w:rsid w:val="76BC5F89"/>
    <w:rsid w:val="7E97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A5481B"/>
  <w15:docId w15:val="{2CA55965-F8D2-410C-BB79-BAA4192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478</Words>
  <Characters>2727</Characters>
  <Application>Microsoft Office Word</Application>
  <DocSecurity>0</DocSecurity>
  <Lines>22</Lines>
  <Paragraphs>6</Paragraphs>
  <ScaleCrop>false</ScaleCrop>
  <Company>Lenovo</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njzz</dc:creator>
  <cp:lastModifiedBy>张莉</cp:lastModifiedBy>
  <cp:revision>8</cp:revision>
  <cp:lastPrinted>2021-12-27T00:37:00Z</cp:lastPrinted>
  <dcterms:created xsi:type="dcterms:W3CDTF">2016-12-20T01:38:00Z</dcterms:created>
  <dcterms:modified xsi:type="dcterms:W3CDTF">2022-01-14T09:40:00Z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E74F76D2D5F349C9AE1121E6BD785A5E</vt:lpwstr>
  </property>
</Properties>
</file>